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463" w:rsidRPr="00BB732C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8A5463" w:rsidRDefault="008A5463" w:rsidP="008A54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B732C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Теоретические и прикладные аспекты методической работы воспитателя детей дошкольного возраста</w:t>
      </w:r>
      <w:r w:rsidRPr="00BB732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E35890" w:rsidRDefault="00BA4D19" w:rsidP="008A546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 курс 6</w:t>
      </w:r>
      <w:r w:rsidR="008A5463">
        <w:rPr>
          <w:rFonts w:ascii="Times New Roman" w:hAnsi="Times New Roman" w:cs="Times New Roman"/>
          <w:b/>
          <w:i/>
          <w:sz w:val="28"/>
          <w:szCs w:val="28"/>
        </w:rPr>
        <w:t xml:space="preserve"> семестр</w:t>
      </w:r>
    </w:p>
    <w:p w:rsidR="00BA4D19" w:rsidRPr="00BA4D19" w:rsidRDefault="00BA4D19" w:rsidP="00BA4D19">
      <w:pPr>
        <w:ind w:left="360"/>
        <w:rPr>
          <w:rFonts w:ascii="Times New Roman" w:hAnsi="Times New Roman" w:cs="Times New Roman"/>
          <w:i/>
          <w:sz w:val="28"/>
          <w:u w:val="single"/>
        </w:rPr>
      </w:pPr>
      <w:r w:rsidRPr="00BA4D19">
        <w:rPr>
          <w:rFonts w:ascii="Times New Roman" w:hAnsi="Times New Roman"/>
          <w:b/>
          <w:i/>
          <w:sz w:val="28"/>
          <w:szCs w:val="28"/>
          <w:u w:val="single"/>
        </w:rPr>
        <w:t>Особенности современных подходов и педагогических технологий дошкольного образования</w:t>
      </w:r>
      <w:r w:rsidRPr="00BA4D19">
        <w:rPr>
          <w:rFonts w:ascii="Times New Roman" w:hAnsi="Times New Roman" w:cs="Times New Roman"/>
          <w:i/>
          <w:sz w:val="28"/>
          <w:u w:val="single"/>
        </w:rPr>
        <w:t xml:space="preserve"> </w:t>
      </w: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A4D19" w:rsidRPr="00E61C51" w:rsidTr="00BA4D1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Понятие «технология», «педагогическая технология».</w:t>
            </w:r>
          </w:p>
        </w:tc>
      </w:tr>
      <w:tr w:rsidR="00BA4D19" w:rsidRPr="00A642F8" w:rsidTr="00BA4D1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Современные педагогические технологии дошкольного образования</w:t>
            </w:r>
          </w:p>
        </w:tc>
      </w:tr>
      <w:tr w:rsidR="00BA4D19" w:rsidRPr="00BF163E" w:rsidTr="00BA4D1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 xml:space="preserve">Проектная деятельность как инновационная технология в рамках реализации ФГОС </w:t>
            </w:r>
            <w:proofErr w:type="gramStart"/>
            <w:r w:rsidRPr="00BA4D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A4D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A4D19" w:rsidRPr="00E61C51" w:rsidTr="00BA4D19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 xml:space="preserve">Технология портфолио в условиях реализации ФГОС </w:t>
            </w:r>
            <w:proofErr w:type="gramStart"/>
            <w:r w:rsidRPr="00BA4D19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A4D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A4D19" w:rsidRDefault="00BA4D19" w:rsidP="008A546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A4D19" w:rsidRPr="00BA4D19" w:rsidRDefault="00BA4D19" w:rsidP="00BA4D19">
      <w:pPr>
        <w:ind w:left="360"/>
        <w:rPr>
          <w:rFonts w:ascii="Times New Roman" w:hAnsi="Times New Roman" w:cs="Times New Roman"/>
          <w:i/>
          <w:sz w:val="28"/>
          <w:u w:val="single"/>
        </w:rPr>
      </w:pPr>
      <w:r w:rsidRPr="00BA4D19">
        <w:rPr>
          <w:rFonts w:ascii="Times New Roman" w:hAnsi="Times New Roman"/>
          <w:b/>
          <w:i/>
          <w:sz w:val="28"/>
          <w:szCs w:val="28"/>
          <w:u w:val="single"/>
        </w:rPr>
        <w:t>Теоретические основы планирования педагогического процесса в дошкольном образовании</w:t>
      </w:r>
      <w:r w:rsidRPr="00BA4D19">
        <w:rPr>
          <w:rFonts w:ascii="Times New Roman" w:hAnsi="Times New Roman" w:cs="Times New Roman"/>
          <w:i/>
          <w:sz w:val="28"/>
          <w:u w:val="single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BA4D19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Теоретические основы планирования. Содержание и структура планирования.</w:t>
            </w:r>
          </w:p>
        </w:tc>
      </w:tr>
      <w:tr w:rsidR="00BA4D19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Особенности планирования по различным образовательным областям.</w:t>
            </w:r>
          </w:p>
        </w:tc>
      </w:tr>
      <w:tr w:rsidR="00BA4D19" w:rsidRPr="00D02DE2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A4D19">
              <w:rPr>
                <w:rFonts w:ascii="Times New Roman" w:hAnsi="Times New Roman"/>
                <w:i/>
                <w:sz w:val="28"/>
                <w:szCs w:val="28"/>
              </w:rPr>
              <w:t>Анализ представленных вариантов планирования.</w:t>
            </w:r>
          </w:p>
        </w:tc>
      </w:tr>
      <w:tr w:rsidR="00BA4D19" w:rsidRPr="00D02DE2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A4D19">
              <w:rPr>
                <w:rFonts w:ascii="Times New Roman" w:hAnsi="Times New Roman"/>
                <w:i/>
                <w:sz w:val="28"/>
                <w:szCs w:val="28"/>
              </w:rPr>
              <w:t>Разработка перспективного планирования, циклограммы видов деятельности, календарного планирования.</w:t>
            </w:r>
          </w:p>
        </w:tc>
      </w:tr>
    </w:tbl>
    <w:p w:rsidR="00BA4D19" w:rsidRDefault="00BA4D19" w:rsidP="008A5463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A4D19" w:rsidRPr="00BA4D19" w:rsidRDefault="00BA4D19" w:rsidP="00BA4D19">
      <w:pPr>
        <w:ind w:left="360"/>
        <w:rPr>
          <w:rFonts w:ascii="Times New Roman" w:hAnsi="Times New Roman" w:cs="Times New Roman"/>
          <w:i/>
          <w:sz w:val="28"/>
          <w:u w:val="single"/>
        </w:rPr>
      </w:pPr>
      <w:r w:rsidRPr="00BA4D19">
        <w:rPr>
          <w:rFonts w:ascii="Times New Roman" w:hAnsi="Times New Roman"/>
          <w:b/>
          <w:i/>
          <w:sz w:val="28"/>
          <w:szCs w:val="28"/>
          <w:u w:val="single"/>
        </w:rPr>
        <w:t>Основы организации опытно-экспериментальной работы.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56"/>
      </w:tblGrid>
      <w:tr w:rsidR="00BA4D19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Педагогический эксперимент. Руководство опытно-экспериментальной работой.</w:t>
            </w:r>
          </w:p>
        </w:tc>
      </w:tr>
      <w:tr w:rsidR="00BA4D19" w:rsidRPr="00A30994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A4D19">
              <w:rPr>
                <w:rFonts w:ascii="Times New Roman" w:hAnsi="Times New Roman"/>
                <w:i/>
                <w:sz w:val="28"/>
                <w:szCs w:val="28"/>
              </w:rPr>
              <w:t>Анализ положений об организации экспериментальной исследовательской работы в ДОО.</w:t>
            </w:r>
          </w:p>
        </w:tc>
      </w:tr>
      <w:tr w:rsidR="00BA4D19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Структура экспериментальной, исследовательской деятельности. Определение методологической базы исследования.</w:t>
            </w:r>
          </w:p>
        </w:tc>
      </w:tr>
      <w:tr w:rsidR="00BA4D19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D19">
              <w:rPr>
                <w:rFonts w:ascii="Times New Roman" w:hAnsi="Times New Roman"/>
                <w:sz w:val="28"/>
                <w:szCs w:val="28"/>
              </w:rPr>
              <w:t>Методы и методики опытно-экспериментальной  работы. Анализ и оформление результатов.</w:t>
            </w:r>
          </w:p>
        </w:tc>
      </w:tr>
      <w:tr w:rsidR="00BA4D19" w:rsidRPr="008A4B1D" w:rsidTr="00BA4D19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D19" w:rsidRPr="00BA4D19" w:rsidRDefault="00BA4D19" w:rsidP="00BA4D1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A4D19">
              <w:rPr>
                <w:rFonts w:ascii="Times New Roman" w:hAnsi="Times New Roman"/>
                <w:i/>
                <w:sz w:val="28"/>
                <w:szCs w:val="28"/>
              </w:rPr>
              <w:t>Определение этапов исследовательской деятельности по направлениям курсовых работ.</w:t>
            </w:r>
          </w:p>
        </w:tc>
      </w:tr>
    </w:tbl>
    <w:p w:rsidR="008A5463" w:rsidRPr="008A5463" w:rsidRDefault="008A5463" w:rsidP="00BA4D19"/>
    <w:sectPr w:rsidR="008A5463" w:rsidRPr="008A5463" w:rsidSect="00E35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844"/>
    <w:multiLevelType w:val="hybridMultilevel"/>
    <w:tmpl w:val="B6AE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B52D5"/>
    <w:multiLevelType w:val="hybridMultilevel"/>
    <w:tmpl w:val="E55ED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51EC0"/>
    <w:multiLevelType w:val="hybridMultilevel"/>
    <w:tmpl w:val="FDE275DC"/>
    <w:lvl w:ilvl="0" w:tplc="DACA2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E0411"/>
    <w:multiLevelType w:val="hybridMultilevel"/>
    <w:tmpl w:val="B8BA7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463"/>
    <w:rsid w:val="000E65CD"/>
    <w:rsid w:val="00873B62"/>
    <w:rsid w:val="00890F62"/>
    <w:rsid w:val="008A5463"/>
    <w:rsid w:val="00BA4D19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3</cp:revision>
  <dcterms:created xsi:type="dcterms:W3CDTF">2019-10-07T11:55:00Z</dcterms:created>
  <dcterms:modified xsi:type="dcterms:W3CDTF">2020-01-24T08:00:00Z</dcterms:modified>
</cp:coreProperties>
</file>